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A0" w:rsidRPr="00CD76A0" w:rsidRDefault="00CD76A0" w:rsidP="00CD76A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1004"/>
        <w:gridCol w:w="1444"/>
        <w:gridCol w:w="1004"/>
        <w:gridCol w:w="1712"/>
        <w:gridCol w:w="1004"/>
        <w:gridCol w:w="1712"/>
        <w:gridCol w:w="1004"/>
        <w:gridCol w:w="1657"/>
      </w:tblGrid>
      <w:tr w:rsidR="00CD76A0" w:rsidRPr="00CD76A0" w:rsidTr="00CD76A0">
        <w:trPr>
          <w:trHeight w:val="414"/>
        </w:trPr>
        <w:tc>
          <w:tcPr>
            <w:tcW w:w="2743" w:type="pct"/>
            <w:gridSpan w:val="4"/>
            <w:tcBorders>
              <w:top w:val="nil"/>
              <w:left w:val="dotted" w:sz="18" w:space="0" w:color="632423"/>
              <w:bottom w:val="dotted" w:sz="18" w:space="0" w:color="632423"/>
              <w:right w:val="dotted" w:sz="24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pPr>
              <w:rPr>
                <w:b/>
                <w:bCs/>
              </w:rPr>
            </w:pPr>
            <w:r w:rsidRPr="00CD76A0">
              <w:rPr>
                <w:b/>
                <w:bCs/>
              </w:rPr>
              <w:t>Secondary Education 11-16</w:t>
            </w:r>
          </w:p>
          <w:p w:rsidR="00CD76A0" w:rsidRPr="00CD76A0" w:rsidRDefault="00CD76A0" w:rsidP="00CD76A0">
            <w:pPr>
              <w:rPr>
                <w:i/>
                <w:iCs/>
              </w:rPr>
            </w:pPr>
            <w:r w:rsidRPr="00CD76A0">
              <w:rPr>
                <w:i/>
                <w:iCs/>
              </w:rPr>
              <w:t>(Academy, Mainstream, Special School…Free School)</w:t>
            </w:r>
          </w:p>
        </w:tc>
        <w:tc>
          <w:tcPr>
            <w:tcW w:w="2257" w:type="pct"/>
            <w:gridSpan w:val="5"/>
            <w:tcBorders>
              <w:top w:val="nil"/>
              <w:left w:val="nil"/>
              <w:bottom w:val="dotted" w:sz="18" w:space="0" w:color="632423"/>
              <w:right w:val="dotted" w:sz="1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pPr>
              <w:rPr>
                <w:b/>
                <w:bCs/>
              </w:rPr>
            </w:pPr>
            <w:r w:rsidRPr="00CD76A0">
              <w:rPr>
                <w:b/>
                <w:bCs/>
              </w:rPr>
              <w:t>16 -19 Education</w:t>
            </w:r>
          </w:p>
          <w:p w:rsidR="00CD76A0" w:rsidRPr="00CD76A0" w:rsidRDefault="00CD76A0" w:rsidP="00CD76A0">
            <w:pPr>
              <w:rPr>
                <w:i/>
                <w:iCs/>
              </w:rPr>
            </w:pPr>
            <w:r w:rsidRPr="00CD76A0">
              <w:rPr>
                <w:i/>
                <w:iCs/>
              </w:rPr>
              <w:t>(School Sixth Form, Sixth Form College, FE College, Work Based Learning Provider)</w:t>
            </w:r>
          </w:p>
        </w:tc>
      </w:tr>
      <w:tr w:rsidR="00CD76A0" w:rsidRPr="00CD76A0" w:rsidTr="00CD76A0">
        <w:trPr>
          <w:trHeight w:val="703"/>
        </w:trPr>
        <w:tc>
          <w:tcPr>
            <w:tcW w:w="1919" w:type="pct"/>
            <w:gridSpan w:val="2"/>
            <w:tcBorders>
              <w:top w:val="nil"/>
              <w:left w:val="dotted" w:sz="18" w:space="0" w:color="632423"/>
              <w:bottom w:val="nil"/>
              <w:right w:val="dotted" w:sz="1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6A0" w:rsidRPr="00CD76A0" w:rsidRDefault="00CD76A0" w:rsidP="00CD76A0"/>
          <w:p w:rsidR="00CD76A0" w:rsidRPr="00CD76A0" w:rsidRDefault="00CD76A0" w:rsidP="00CD76A0">
            <w:pPr>
              <w:rPr>
                <w:b/>
                <w:bCs/>
              </w:rPr>
            </w:pPr>
            <w:r w:rsidRPr="00CD76A0">
              <w:rPr>
                <w:b/>
                <w:bCs/>
              </w:rPr>
              <w:t>Where young people learn</w:t>
            </w:r>
          </w:p>
        </w:tc>
        <w:tc>
          <w:tcPr>
            <w:tcW w:w="3081" w:type="pct"/>
            <w:gridSpan w:val="7"/>
            <w:tcBorders>
              <w:top w:val="nil"/>
              <w:left w:val="nil"/>
              <w:bottom w:val="nil"/>
              <w:right w:val="dotted" w:sz="18" w:space="0" w:color="63242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pPr>
              <w:rPr>
                <w:b/>
                <w:bCs/>
              </w:rPr>
            </w:pPr>
            <w:r w:rsidRPr="00CD76A0">
              <w:rPr>
                <w:b/>
                <w:bCs/>
              </w:rPr>
              <w:t xml:space="preserve">14-19 Education         </w:t>
            </w:r>
          </w:p>
          <w:p w:rsidR="00CD76A0" w:rsidRPr="00CD76A0" w:rsidRDefault="00CD76A0" w:rsidP="00CD76A0">
            <w:pPr>
              <w:rPr>
                <w:i/>
                <w:iCs/>
              </w:rPr>
            </w:pPr>
            <w:r w:rsidRPr="00CD76A0">
              <w:rPr>
                <w:i/>
                <w:iCs/>
              </w:rPr>
              <w:t>(University Technical College | Studio School | Free School, 14-16 year olds enrolled in FE Colleges)</w:t>
            </w:r>
          </w:p>
        </w:tc>
      </w:tr>
      <w:tr w:rsidR="00CD76A0" w:rsidRPr="00CD76A0" w:rsidTr="00CD76A0">
        <w:trPr>
          <w:trHeight w:val="261"/>
        </w:trPr>
        <w:tc>
          <w:tcPr>
            <w:tcW w:w="2743" w:type="pct"/>
            <w:gridSpan w:val="4"/>
            <w:tcBorders>
              <w:top w:val="nil"/>
              <w:left w:val="nil"/>
              <w:bottom w:val="dashed" w:sz="12" w:space="0" w:color="0F243E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6A0" w:rsidRPr="00CD76A0" w:rsidRDefault="00CD76A0" w:rsidP="00CD76A0"/>
        </w:tc>
        <w:tc>
          <w:tcPr>
            <w:tcW w:w="2257" w:type="pct"/>
            <w:gridSpan w:val="5"/>
            <w:tcBorders>
              <w:top w:val="dotted" w:sz="12" w:space="0" w:color="1F497D"/>
              <w:left w:val="nil"/>
              <w:bottom w:val="dotted" w:sz="12" w:space="0" w:color="1F497D"/>
              <w:right w:val="nil"/>
            </w:tcBorders>
            <w:shd w:val="clear" w:color="auto" w:fill="40315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pPr>
              <w:rPr>
                <w:b/>
                <w:bCs/>
              </w:rPr>
            </w:pPr>
            <w:r w:rsidRPr="00CD76A0">
              <w:rPr>
                <w:b/>
                <w:bCs/>
              </w:rPr>
              <w:t>16 – 19 Study Programmes</w:t>
            </w:r>
          </w:p>
        </w:tc>
      </w:tr>
      <w:tr w:rsidR="00CD76A0" w:rsidRPr="00CD76A0" w:rsidTr="00CD76A0">
        <w:trPr>
          <w:trHeight w:val="261"/>
        </w:trPr>
        <w:tc>
          <w:tcPr>
            <w:tcW w:w="1669" w:type="pct"/>
            <w:vMerge w:val="restart"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6A0" w:rsidRPr="00CD76A0" w:rsidRDefault="00CD76A0" w:rsidP="00CD76A0">
            <w:pPr>
              <w:rPr>
                <w:b/>
                <w:bCs/>
              </w:rPr>
            </w:pPr>
          </w:p>
          <w:p w:rsidR="00CD76A0" w:rsidRPr="00CD76A0" w:rsidRDefault="00CD76A0" w:rsidP="00CD76A0">
            <w:r w:rsidRPr="00CD76A0">
              <w:rPr>
                <w:b/>
                <w:bCs/>
              </w:rPr>
              <w:t>Main pathways through 14-19 Education</w:t>
            </w:r>
          </w:p>
        </w:tc>
        <w:tc>
          <w:tcPr>
            <w:tcW w:w="250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A0" w:rsidRPr="00CD76A0" w:rsidRDefault="00CD76A0" w:rsidP="00CD76A0">
            <w:pPr>
              <w:rPr>
                <w:b/>
                <w:bCs/>
              </w:rPr>
            </w:pPr>
            <w:r w:rsidRPr="00CD76A0">
              <w:rPr>
                <w:b/>
                <w:bCs/>
              </w:rPr>
              <w:t>Age 14</w:t>
            </w:r>
          </w:p>
        </w:tc>
        <w:tc>
          <w:tcPr>
            <w:tcW w:w="575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 xml:space="preserve">GCSEs </w:t>
            </w:r>
          </w:p>
        </w:tc>
        <w:tc>
          <w:tcPr>
            <w:tcW w:w="250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A0" w:rsidRPr="00CD76A0" w:rsidRDefault="00CD76A0" w:rsidP="00CD76A0">
            <w:r w:rsidRPr="00CD76A0">
              <w:t>Age 16</w:t>
            </w:r>
          </w:p>
        </w:tc>
        <w:tc>
          <w:tcPr>
            <w:tcW w:w="606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GCSE/A Levels</w:t>
            </w:r>
          </w:p>
        </w:tc>
        <w:tc>
          <w:tcPr>
            <w:tcW w:w="250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A0" w:rsidRPr="00CD76A0" w:rsidRDefault="00CD76A0" w:rsidP="00CD76A0">
            <w:r w:rsidRPr="00CD76A0">
              <w:t>Age 17</w:t>
            </w:r>
          </w:p>
        </w:tc>
        <w:tc>
          <w:tcPr>
            <w:tcW w:w="638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GCSE/A Levels</w:t>
            </w:r>
          </w:p>
        </w:tc>
        <w:tc>
          <w:tcPr>
            <w:tcW w:w="250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A0" w:rsidRPr="00CD76A0" w:rsidRDefault="00CD76A0" w:rsidP="00CD76A0">
            <w:r w:rsidRPr="00CD76A0">
              <w:t>Age 18</w:t>
            </w:r>
          </w:p>
        </w:tc>
        <w:tc>
          <w:tcPr>
            <w:tcW w:w="513" w:type="pct"/>
            <w:tcBorders>
              <w:top w:val="nil"/>
              <w:left w:val="nil"/>
              <w:bottom w:val="dotted" w:sz="12" w:space="0" w:color="1F497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Further Education</w:t>
            </w:r>
          </w:p>
        </w:tc>
      </w:tr>
      <w:tr w:rsidR="00CD76A0" w:rsidRPr="00CD76A0" w:rsidTr="00CD76A0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250" w:type="pct"/>
            <w:vMerge w:val="restart"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A0" w:rsidRPr="00CD76A0" w:rsidRDefault="00CD76A0" w:rsidP="00CD76A0">
            <w:r w:rsidRPr="00CD76A0">
              <w:t>Consider Options</w:t>
            </w:r>
          </w:p>
        </w:tc>
        <w:tc>
          <w:tcPr>
            <w:tcW w:w="575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Approved Vocational Qualifications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A0" w:rsidRPr="00CD76A0" w:rsidRDefault="00CD76A0" w:rsidP="00CD76A0">
            <w:r w:rsidRPr="00CD76A0">
              <w:t>Consider Options</w:t>
            </w:r>
          </w:p>
        </w:tc>
        <w:tc>
          <w:tcPr>
            <w:tcW w:w="606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E907B8" w:rsidP="00CD76A0">
            <w:pPr>
              <w:rPr>
                <w:lang w:val="fr-FR"/>
              </w:rPr>
            </w:pPr>
            <w:r>
              <w:rPr>
                <w:lang w:val="fr-FR"/>
              </w:rPr>
              <w:t>Approved Vocational</w:t>
            </w:r>
            <w:bookmarkStart w:id="0" w:name="_GoBack"/>
            <w:bookmarkEnd w:id="0"/>
            <w:r w:rsidR="00CD76A0" w:rsidRPr="00CD76A0">
              <w:rPr>
                <w:lang w:val="fr-FR"/>
              </w:rPr>
              <w:t xml:space="preserve"> Qualifications (Btec, OCR, C&amp;G)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A0" w:rsidRPr="00CD76A0" w:rsidRDefault="00CD76A0" w:rsidP="00CD76A0">
            <w:r w:rsidRPr="00CD76A0">
              <w:t>Consider Options</w:t>
            </w:r>
          </w:p>
        </w:tc>
        <w:tc>
          <w:tcPr>
            <w:tcW w:w="638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Approved Vocational Qualifications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6A0" w:rsidRPr="00CD76A0" w:rsidRDefault="00CD76A0" w:rsidP="00CD76A0">
            <w:r w:rsidRPr="00CD76A0">
              <w:t>Consider Options</w:t>
            </w:r>
          </w:p>
        </w:tc>
        <w:tc>
          <w:tcPr>
            <w:tcW w:w="513" w:type="pct"/>
            <w:tcBorders>
              <w:top w:val="nil"/>
              <w:left w:val="nil"/>
              <w:bottom w:val="dotted" w:sz="12" w:space="0" w:color="1F497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Higher Education</w:t>
            </w:r>
          </w:p>
        </w:tc>
      </w:tr>
      <w:tr w:rsidR="00CD76A0" w:rsidRPr="00CD76A0" w:rsidTr="00CD76A0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575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Inclusive curriculum options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606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Flexible Study Programmes (</w:t>
            </w:r>
            <w:proofErr w:type="spellStart"/>
            <w:r w:rsidRPr="00CD76A0">
              <w:t>WExp</w:t>
            </w:r>
            <w:proofErr w:type="spellEnd"/>
            <w:r w:rsidRPr="00CD76A0"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638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Flexible Study Programmes (</w:t>
            </w:r>
            <w:proofErr w:type="spellStart"/>
            <w:r w:rsidRPr="00CD76A0">
              <w:t>WEpx</w:t>
            </w:r>
            <w:proofErr w:type="spellEnd"/>
            <w:r w:rsidRPr="00CD76A0"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513" w:type="pct"/>
            <w:tcBorders>
              <w:top w:val="nil"/>
              <w:left w:val="nil"/>
              <w:bottom w:val="dotted" w:sz="12" w:space="0" w:color="1F497D"/>
              <w:right w:val="nil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Apprenticeships (Post 18)</w:t>
            </w:r>
          </w:p>
        </w:tc>
      </w:tr>
      <w:tr w:rsidR="00CD76A0" w:rsidRPr="00CD76A0" w:rsidTr="00CD76A0">
        <w:trPr>
          <w:trHeight w:val="242"/>
        </w:trPr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575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Non-accredited activity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606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Apprenticeships, Traineeships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638" w:type="pct"/>
            <w:tcBorders>
              <w:top w:val="nil"/>
              <w:left w:val="nil"/>
              <w:bottom w:val="dotted" w:sz="12" w:space="0" w:color="1F497D"/>
              <w:right w:val="dotted" w:sz="12" w:space="0" w:color="1F497D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Apprenticeships, Traineeships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513" w:type="pct"/>
            <w:tcBorders>
              <w:top w:val="nil"/>
              <w:left w:val="nil"/>
              <w:bottom w:val="dotted" w:sz="12" w:space="0" w:color="1F497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Employment</w:t>
            </w:r>
          </w:p>
        </w:tc>
      </w:tr>
      <w:tr w:rsidR="00CD76A0" w:rsidRPr="00CD76A0" w:rsidTr="00CD76A0">
        <w:trPr>
          <w:trHeight w:val="245"/>
        </w:trPr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575" w:type="pct"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(Functional Skills/PLTS)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606" w:type="pct"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Employment with Training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638" w:type="pct"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Employment with Training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ashed" w:sz="8" w:space="0" w:color="215868"/>
              <w:right w:val="dotted" w:sz="12" w:space="0" w:color="1F497D"/>
            </w:tcBorders>
            <w:vAlign w:val="center"/>
            <w:hideMark/>
          </w:tcPr>
          <w:p w:rsidR="00CD76A0" w:rsidRPr="00CD76A0" w:rsidRDefault="00CD76A0" w:rsidP="00CD76A0"/>
        </w:tc>
        <w:tc>
          <w:tcPr>
            <w:tcW w:w="513" w:type="pct"/>
            <w:tcBorders>
              <w:top w:val="nil"/>
              <w:left w:val="nil"/>
              <w:bottom w:val="dashed" w:sz="8" w:space="0" w:color="215868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6A0" w:rsidRPr="00CD76A0" w:rsidRDefault="00CD76A0" w:rsidP="00CD76A0">
            <w:r w:rsidRPr="00CD76A0">
              <w:t>Employment with Training</w:t>
            </w:r>
          </w:p>
        </w:tc>
      </w:tr>
    </w:tbl>
    <w:p w:rsidR="00F245F8" w:rsidRDefault="00F245F8"/>
    <w:sectPr w:rsidR="00F245F8" w:rsidSect="00017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EA" w:rsidRDefault="00E437EA" w:rsidP="00E437EA">
      <w:pPr>
        <w:spacing w:after="0" w:line="240" w:lineRule="auto"/>
      </w:pPr>
      <w:r>
        <w:separator/>
      </w:r>
    </w:p>
  </w:endnote>
  <w:endnote w:type="continuationSeparator" w:id="0">
    <w:p w:rsidR="00E437EA" w:rsidRDefault="00E437EA" w:rsidP="00E4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EA" w:rsidRDefault="00E43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EA" w:rsidRDefault="00E43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EA" w:rsidRDefault="00E43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EA" w:rsidRDefault="00E437EA" w:rsidP="00E437EA">
      <w:pPr>
        <w:spacing w:after="0" w:line="240" w:lineRule="auto"/>
      </w:pPr>
      <w:r>
        <w:separator/>
      </w:r>
    </w:p>
  </w:footnote>
  <w:footnote w:type="continuationSeparator" w:id="0">
    <w:p w:rsidR="00E437EA" w:rsidRDefault="00E437EA" w:rsidP="00E4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EA" w:rsidRDefault="00E43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EA" w:rsidRPr="00E437EA" w:rsidRDefault="00E437EA" w:rsidP="00E437EA">
    <w:pPr>
      <w:pStyle w:val="Header"/>
      <w:jc w:val="right"/>
      <w:rPr>
        <w:rFonts w:ascii="Arial" w:hAnsi="Arial" w:cs="Arial"/>
        <w:b/>
      </w:rPr>
    </w:pPr>
    <w:r w:rsidRPr="00E437EA">
      <w:rPr>
        <w:rFonts w:ascii="Arial" w:hAnsi="Arial" w:cs="Arial"/>
        <w:b/>
      </w:rPr>
      <w:t>Appendix 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7EA" w:rsidRDefault="00E43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0"/>
    <w:rsid w:val="00017E9D"/>
    <w:rsid w:val="00CD76A0"/>
    <w:rsid w:val="00E07CF0"/>
    <w:rsid w:val="00E437EA"/>
    <w:rsid w:val="00E907B8"/>
    <w:rsid w:val="00F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E7503-9402-4A09-BCC5-E0F89774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EA"/>
  </w:style>
  <w:style w:type="paragraph" w:styleId="Footer">
    <w:name w:val="footer"/>
    <w:basedOn w:val="Normal"/>
    <w:link w:val="FooterChar"/>
    <w:uiPriority w:val="99"/>
    <w:unhideWhenUsed/>
    <w:rsid w:val="00E43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Heaton, Mike (CYP)</dc:creator>
  <cp:keywords/>
  <dc:description/>
  <cp:lastModifiedBy>Mulligan, Janet</cp:lastModifiedBy>
  <cp:revision>4</cp:revision>
  <dcterms:created xsi:type="dcterms:W3CDTF">2015-07-08T09:02:00Z</dcterms:created>
  <dcterms:modified xsi:type="dcterms:W3CDTF">2015-07-16T13:50:00Z</dcterms:modified>
</cp:coreProperties>
</file>